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5E5D04" w:rsidRPr="00E41DEC" w:rsidTr="00F74145">
        <w:tc>
          <w:tcPr>
            <w:tcW w:w="5325" w:type="dxa"/>
            <w:shd w:val="clear" w:color="auto" w:fill="auto"/>
          </w:tcPr>
          <w:p w:rsidR="005E5D04" w:rsidRPr="00E41DEC" w:rsidRDefault="005E5D04" w:rsidP="00F74145">
            <w:pPr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lang w:val="uk-UA"/>
              </w:rPr>
              <w:br w:type="page"/>
            </w:r>
          </w:p>
        </w:tc>
        <w:tc>
          <w:tcPr>
            <w:tcW w:w="4246" w:type="dxa"/>
            <w:shd w:val="clear" w:color="auto" w:fill="auto"/>
          </w:tcPr>
          <w:p w:rsidR="005E5D04" w:rsidRPr="00E41DEC" w:rsidRDefault="005E5D04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5</w:t>
            </w:r>
          </w:p>
          <w:p w:rsidR="005E5D04" w:rsidRPr="00E41DEC" w:rsidRDefault="005E5D04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5E5D04" w:rsidRPr="00E41DEC" w:rsidRDefault="005E5D04" w:rsidP="005E5D04">
      <w:pPr>
        <w:jc w:val="center"/>
        <w:rPr>
          <w:noProof w:val="0"/>
          <w:sz w:val="26"/>
          <w:szCs w:val="26"/>
          <w:lang w:val="uk-UA"/>
        </w:rPr>
      </w:pPr>
    </w:p>
    <w:p w:rsidR="005E5D04" w:rsidRPr="00E41DEC" w:rsidRDefault="005E5D04" w:rsidP="005E5D04">
      <w:pPr>
        <w:jc w:val="center"/>
        <w:rPr>
          <w:noProof w:val="0"/>
          <w:sz w:val="26"/>
          <w:szCs w:val="26"/>
          <w:lang w:val="uk-UA"/>
        </w:rPr>
      </w:pPr>
    </w:p>
    <w:p w:rsidR="005E5D04" w:rsidRPr="005E5D04" w:rsidRDefault="005E5D04" w:rsidP="005E5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noProof w:val="0"/>
          <w:sz w:val="26"/>
          <w:szCs w:val="26"/>
          <w:lang w:val="uk-UA"/>
        </w:rPr>
      </w:pPr>
      <w:r w:rsidRPr="005E5D04">
        <w:rPr>
          <w:b/>
          <w:noProof w:val="0"/>
          <w:sz w:val="26"/>
          <w:szCs w:val="26"/>
          <w:lang w:val="uk-UA"/>
        </w:rPr>
        <w:t>ДЕКЛАРАЦІЯ ПРО ВІДПОВІДНІСТЬ</w:t>
      </w:r>
    </w:p>
    <w:p w:rsidR="005E5D04" w:rsidRPr="005E5D04" w:rsidRDefault="005E5D04" w:rsidP="005E5D04">
      <w:pPr>
        <w:spacing w:line="360" w:lineRule="auto"/>
        <w:ind w:firstLine="709"/>
        <w:jc w:val="both"/>
        <w:rPr>
          <w:b/>
          <w:noProof w:val="0"/>
          <w:sz w:val="26"/>
          <w:szCs w:val="26"/>
          <w:lang w:val="uk-UA"/>
        </w:rPr>
      </w:pP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Декларація про відповідність повинна містити такі відомості: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1) найменування та </w:t>
      </w:r>
      <w:r>
        <w:rPr>
          <w:noProof w:val="0"/>
          <w:sz w:val="26"/>
          <w:szCs w:val="26"/>
          <w:lang w:val="uk-UA"/>
        </w:rPr>
        <w:t>місцезнаходження</w:t>
      </w:r>
      <w:r w:rsidRPr="00E41DEC">
        <w:rPr>
          <w:noProof w:val="0"/>
          <w:sz w:val="26"/>
          <w:szCs w:val="26"/>
          <w:lang w:val="uk-UA"/>
        </w:rPr>
        <w:t xml:space="preserve"> виробника або його уповноваженого представника;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опис моделі продукту, достатній для її однозначної ідентифікації;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у відповідних випадках – посилання на стандарти</w:t>
      </w:r>
      <w:r>
        <w:rPr>
          <w:noProof w:val="0"/>
          <w:sz w:val="26"/>
          <w:szCs w:val="26"/>
          <w:lang w:val="uk-UA"/>
        </w:rPr>
        <w:t>, які застосовувались,</w:t>
      </w:r>
      <w:r w:rsidRPr="00E41DEC">
        <w:rPr>
          <w:noProof w:val="0"/>
          <w:sz w:val="26"/>
          <w:szCs w:val="26"/>
          <w:lang w:val="uk-UA"/>
        </w:rPr>
        <w:t xml:space="preserve"> з переліку національних стандартів,</w:t>
      </w:r>
      <w:bookmarkStart w:id="0" w:name="_GoBack"/>
      <w:bookmarkEnd w:id="0"/>
      <w:r w:rsidRPr="00E41DEC">
        <w:rPr>
          <w:noProof w:val="0"/>
          <w:sz w:val="26"/>
          <w:szCs w:val="26"/>
          <w:lang w:val="uk-UA"/>
        </w:rPr>
        <w:t xml:space="preserve"> відповідність яким надає презумпцію відповідності продуктів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;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4) у відповідних випадках – посилання на інші технічні стандарти та специфікації;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5) у відповідних випадках – посилання на інші технічні регламенти, якими передбачене нанесення </w:t>
      </w:r>
      <w:proofErr w:type="spellStart"/>
      <w:r w:rsidRPr="00E41DEC">
        <w:rPr>
          <w:noProof w:val="0"/>
          <w:sz w:val="26"/>
          <w:szCs w:val="26"/>
          <w:lang w:val="uk-UA"/>
        </w:rPr>
        <w:t>знака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відповідності технічним регламентам;</w:t>
      </w:r>
    </w:p>
    <w:p w:rsidR="005E5D04" w:rsidRPr="00E41DEC" w:rsidRDefault="005E5D04" w:rsidP="005E5D04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6) ідентифікаці</w:t>
      </w:r>
      <w:r>
        <w:rPr>
          <w:noProof w:val="0"/>
          <w:sz w:val="26"/>
          <w:szCs w:val="26"/>
          <w:lang w:val="uk-UA"/>
        </w:rPr>
        <w:t xml:space="preserve">я </w:t>
      </w:r>
      <w:r w:rsidRPr="00E41DEC">
        <w:rPr>
          <w:noProof w:val="0"/>
          <w:sz w:val="26"/>
          <w:szCs w:val="26"/>
          <w:lang w:val="uk-UA"/>
        </w:rPr>
        <w:t xml:space="preserve">та підпис особи, уповноваженої </w:t>
      </w:r>
      <w:r>
        <w:rPr>
          <w:noProof w:val="0"/>
          <w:sz w:val="26"/>
          <w:szCs w:val="26"/>
          <w:lang w:val="uk-UA"/>
        </w:rPr>
        <w:t>зобов’язувати</w:t>
      </w:r>
      <w:r w:rsidRPr="00E41DEC">
        <w:rPr>
          <w:noProof w:val="0"/>
          <w:sz w:val="26"/>
          <w:szCs w:val="26"/>
          <w:lang w:val="uk-UA"/>
        </w:rPr>
        <w:t xml:space="preserve"> виробника або його уповноваженого представника.</w:t>
      </w:r>
    </w:p>
    <w:p w:rsidR="005E5D04" w:rsidRPr="00E41DEC" w:rsidRDefault="005E5D04" w:rsidP="005E5D04">
      <w:pPr>
        <w:pStyle w:val="st2"/>
        <w:tabs>
          <w:tab w:val="left" w:pos="-1843"/>
        </w:tabs>
        <w:spacing w:after="0"/>
        <w:ind w:right="51" w:firstLine="0"/>
        <w:jc w:val="center"/>
        <w:rPr>
          <w:rStyle w:val="st42"/>
          <w:sz w:val="26"/>
          <w:szCs w:val="26"/>
        </w:rPr>
      </w:pPr>
    </w:p>
    <w:p w:rsidR="005E5D04" w:rsidRPr="00E41DEC" w:rsidRDefault="005E5D04" w:rsidP="005E5D04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</w:t>
      </w:r>
    </w:p>
    <w:p w:rsidR="005E5D04" w:rsidRPr="00E41DEC" w:rsidRDefault="005E5D04" w:rsidP="005E5D04">
      <w:pPr>
        <w:pStyle w:val="a3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BF2232" w:rsidRDefault="00BF2232"/>
    <w:sectPr w:rsidR="00BF2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58"/>
    <w:rsid w:val="005E5D04"/>
    <w:rsid w:val="00BF2232"/>
    <w:rsid w:val="00E1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5AA3B-5F51-4B13-9144-68B1350A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D0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E5D0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E5D04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st2">
    <w:name w:val="st2"/>
    <w:rsid w:val="005E5D04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t42">
    <w:name w:val="st42"/>
    <w:rsid w:val="005E5D0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SPecialiST RePack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2017-05-31T08:44:00Z</dcterms:created>
  <dcterms:modified xsi:type="dcterms:W3CDTF">2017-05-31T08:44:00Z</dcterms:modified>
</cp:coreProperties>
</file>